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Ellen Story Commission on Postpartum Depression </w: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Quarterly Meeting – January 9, 2024</w:t>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Arial" w:cs="Arial" w:eastAsia="Arial" w:hAnsi="Arial"/>
          <w:b w:val="1"/>
          <w:sz w:val="22"/>
          <w:szCs w:val="22"/>
          <w:rtl w:val="0"/>
        </w:rPr>
        <w:t xml:space="preserve">MEETING MINUTES</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Commissioners Present: Sen. Liz Miranda (Co-chair), Rep. Brandy Fluker Oakley (Co-chair), Rebecca Butler (DOI), Beth Buxton (DPH), </w:t>
      </w:r>
      <w:r w:rsidDel="00000000" w:rsidR="00000000" w:rsidRPr="00000000">
        <w:rPr>
          <w:rFonts w:ascii="Arial" w:cs="Arial" w:eastAsia="Arial" w:hAnsi="Arial"/>
          <w:sz w:val="22"/>
          <w:szCs w:val="22"/>
          <w:rtl w:val="0"/>
        </w:rPr>
        <w:t xml:space="preserve"> Lauren Almeida (DCF), Divya Kumar, Rep. Kim Ferguson, Jessie Colbert, Kerry LaBounty, Sen. Joan Lovely, Leena Mittal, Nadja Lopez, Tyreese Nicolas (EEC), Rep. Mindy Domb, Rep. Carole Fiola, Chloe Zera, Bonni Berkowitz on behalf of Sen. Bruce Tarr, Sen. Becca Rausch</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Commissioners Not Present: Rep. Jim O’Day, Sen. John Keenan, Lisa Scarfo, Lee Cohen, Lee Cohen, Tiffany Moore Simas, Margarita O’Neill-Arana (DMH), Sarah Krinsky (MassHealth), Josh Sparrow, Jen Gilbert, Liz Murphy, Jayne Singer, Karen Garber, Stephanie Crawford, Nneka Hall</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I. </w:t>
      </w:r>
      <w:r w:rsidDel="00000000" w:rsidR="00000000" w:rsidRPr="00000000">
        <w:rPr>
          <w:rFonts w:ascii="Arial" w:cs="Arial" w:eastAsia="Arial" w:hAnsi="Arial"/>
          <w:sz w:val="22"/>
          <w:szCs w:val="22"/>
          <w:u w:val="single"/>
          <w:rtl w:val="0"/>
        </w:rPr>
        <w:t xml:space="preserve">Welcome and Introductions</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 Coordinator Ashley Healy welcomed commissioners and guests. Ms. Healy announced that the meeting was being conducted pursuant to Open Meeting Law and that the meeting was being recorded and livestreamed through the legislature’s website.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The Commission proceeded to roll call. Commissioners introduced themselves and the organizations they represent.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Next, Ms. Healy asked commissioners to approve minutes from the 9/21/23 quarterly meeting by voicing approval, disapproval, or abstaining. The minutes were approved.</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II. </w:t>
      </w:r>
      <w:r w:rsidDel="00000000" w:rsidR="00000000" w:rsidRPr="00000000">
        <w:rPr>
          <w:rFonts w:ascii="Arial" w:cs="Arial" w:eastAsia="Arial" w:hAnsi="Arial"/>
          <w:sz w:val="22"/>
          <w:szCs w:val="22"/>
          <w:u w:val="single"/>
          <w:rtl w:val="0"/>
        </w:rPr>
        <w:t xml:space="preserve">Legislative Updates (and one announcement)</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invited the Commission’s Co-chairs to provide updates.</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Rep. Fluker Oakley mentioned that the Joint Rule 10 deadline was coming up on Feb. 7. This is the deadline for legislative committees to report on their bills, with recommendations including out to pass, out not to pass, or to be sent for further study. The Co-chair noted they would notify the Commission about outcomes for bills that the Commission had been tracking.</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The Co-chair also noted that they were planning an upcoming site visit to the Women and Infants Hospital in Rhode Island, with the reasoning being that the hospital has a day hospital and outpatient clinic for perinatal mood and anxiety disorder treatment (similar programs were being discussed in Massachusetts). The Co-chair also invited Commissioners to share possibilities for additional site visits to facilities within Massachusetts.</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Sen. Miranda shared updates about a new program released in December by the City of Boston Mayor’s Office of Women’s Advancement called the Healthy Pregnancies and Births Grant that would provide up to $50,000 for Boston-based nonprofits to support perinatal support and build capacity to meet the diverse cultural and language needs of Boston residents. The Co-chair mentioned this program follows the HG having a maternal health fund and the state legislature coming out with the Maternal Health Fund, and the Co-chair invited Commissioners to apply or spread the word to organizations that should look at the grant opportunity.</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Sen. Miranda also mentioned that the Co-chairs want this to be a “working commission” that reflects the expertise of the individuals in the Commission in an intersectional way, welcoming the Commissioners to bring in ideas from their work to the Co-chairs and Ms. Healey. The Co-chair expressed her hope that the Commissioners would “reinvest and recommit” themselves to the Commissioners through their “sweat equity.”</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chimed in to mention that the date for the Women and Infants Hospital had not yet been finalized but they would keep the Commission posted. Ms. Healy mentioned that due to a scheduling constraint, they would open the floor to Commissioner Leena Mittal to provide updates at this point in the meeting rather than at the end.</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Mittal mentioned that MCPAP for Moms had been continuing to engage with providers across the Commonwealth through training for a large variety of providers and continuing outreach within substance use treatment programs for perinatal individuals. This included outreach in rural areas as well. Last year, they helped 1,500 birthing individuals by interfacing with providers and continued to support the rollout of the CBHCs and their capacity-building around perinatal mental health. Commissioner Mittal also mentioned MCPAP for Moms would be having a quarterly webinar about integrating zuranolone that is open to all.</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III. </w:t>
      </w:r>
      <w:r w:rsidDel="00000000" w:rsidR="00000000" w:rsidRPr="00000000">
        <w:rPr>
          <w:rFonts w:ascii="Arial" w:cs="Arial" w:eastAsia="Arial" w:hAnsi="Arial"/>
          <w:sz w:val="22"/>
          <w:szCs w:val="22"/>
          <w:u w:val="single"/>
          <w:rtl w:val="0"/>
        </w:rPr>
        <w:t xml:space="preserve">Developments in pharmacological treatment for PPD</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Healey mentioned the announcement that the FDA had recently approved Zurzuvae (generic name: </w:t>
      </w:r>
      <w:r w:rsidDel="00000000" w:rsidR="00000000" w:rsidRPr="00000000">
        <w:rPr>
          <w:rFonts w:ascii="Arial" w:cs="Arial" w:eastAsia="Arial" w:hAnsi="Arial"/>
          <w:sz w:val="22"/>
          <w:szCs w:val="22"/>
          <w:rtl w:val="0"/>
        </w:rPr>
        <w:t xml:space="preserve">zuranolone</w:t>
      </w:r>
      <w:r w:rsidDel="00000000" w:rsidR="00000000" w:rsidRPr="00000000">
        <w:rPr>
          <w:rFonts w:ascii="Arial" w:cs="Arial" w:eastAsia="Arial" w:hAnsi="Arial"/>
          <w:sz w:val="22"/>
          <w:szCs w:val="22"/>
          <w:rtl w:val="0"/>
        </w:rPr>
        <w:t xml:space="preserve">) as the first oral medication indicated to treat postpartum discussion.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Commissioners received a presentation from Colville Brown, MD, who is the Vice President of Global Medical Affairs for Sage Therapeutics, the developer of </w:t>
      </w:r>
      <w:r w:rsidDel="00000000" w:rsidR="00000000" w:rsidRPr="00000000">
        <w:rPr>
          <w:rFonts w:ascii="Arial" w:cs="Arial" w:eastAsia="Arial" w:hAnsi="Arial"/>
          <w:sz w:val="22"/>
          <w:szCs w:val="22"/>
          <w:rtl w:val="0"/>
        </w:rPr>
        <w:t xml:space="preserve">zuranolone</w:t>
      </w:r>
      <w:r w:rsidDel="00000000" w:rsidR="00000000" w:rsidRPr="00000000">
        <w:rPr>
          <w:rFonts w:ascii="Arial" w:cs="Arial" w:eastAsia="Arial" w:hAnsi="Arial"/>
          <w:sz w:val="22"/>
          <w:szCs w:val="22"/>
          <w:rtl w:val="0"/>
        </w:rPr>
        <w:t xml:space="preserve">, on this development.</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Dr. Brown began the presentation with a slide on Highlights of Prescribing Information for Zurzuvae, a drug that Sage Therapeutics and Biogen are commercializing together. Dr. Brown highlighted the box warning and referred individuals to the full prescribing information for more details. Dr. Brown described that levels of allopregnanolone rise during pregnancy, which is hypothesized to reduce the expression or number of GABA receptors in pregnant mothers. Scientists hypothesize that in individuals with postpartum depression, these GABA receptors do not come back after the drop in allopregnanolone after birth. Z</w:t>
      </w:r>
      <w:r w:rsidDel="00000000" w:rsidR="00000000" w:rsidRPr="00000000">
        <w:rPr>
          <w:rFonts w:ascii="Arial" w:cs="Arial" w:eastAsia="Arial" w:hAnsi="Arial"/>
          <w:sz w:val="22"/>
          <w:szCs w:val="22"/>
          <w:rtl w:val="0"/>
        </w:rPr>
        <w:t xml:space="preserve">uranolone</w:t>
      </w:r>
      <w:r w:rsidDel="00000000" w:rsidR="00000000" w:rsidRPr="00000000">
        <w:rPr>
          <w:rFonts w:ascii="Arial" w:cs="Arial" w:eastAsia="Arial" w:hAnsi="Arial"/>
          <w:sz w:val="22"/>
          <w:szCs w:val="22"/>
          <w:rtl w:val="0"/>
        </w:rPr>
        <w:t xml:space="preserve"> is aimed at targeting and regulating the impacts of these GABA receptors. Dr. Brown described the NEST clinical development program, including the Robin and Skylark studies, which showed that </w:t>
      </w:r>
      <w:r w:rsidDel="00000000" w:rsidR="00000000" w:rsidRPr="00000000">
        <w:rPr>
          <w:rFonts w:ascii="Arial" w:cs="Arial" w:eastAsia="Arial" w:hAnsi="Arial"/>
          <w:sz w:val="22"/>
          <w:szCs w:val="22"/>
          <w:rtl w:val="0"/>
        </w:rPr>
        <w:t xml:space="preserve">zuranolone</w:t>
      </w:r>
      <w:r w:rsidDel="00000000" w:rsidR="00000000" w:rsidRPr="00000000">
        <w:rPr>
          <w:rFonts w:ascii="Arial" w:cs="Arial" w:eastAsia="Arial" w:hAnsi="Arial"/>
          <w:sz w:val="22"/>
          <w:szCs w:val="22"/>
          <w:rtl w:val="0"/>
        </w:rPr>
        <w:t xml:space="preserve"> improved depressive symptoms during a 14-day treatment period, with improvement continued during follow-up up to day 45.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Dr. Brown highlighted more clinical information about the drug dosage and use, including cases of reduced dosage and potential issues with driving due to the central nervous system (CNS) depressant effects. The instructions also stated that </w:t>
      </w:r>
      <w:r w:rsidDel="00000000" w:rsidR="00000000" w:rsidRPr="00000000">
        <w:rPr>
          <w:rFonts w:ascii="Arial" w:cs="Arial" w:eastAsia="Arial" w:hAnsi="Arial"/>
          <w:sz w:val="22"/>
          <w:szCs w:val="22"/>
          <w:rtl w:val="0"/>
        </w:rPr>
        <w:t xml:space="preserve">zuranolone</w:t>
      </w:r>
      <w:r w:rsidDel="00000000" w:rsidR="00000000" w:rsidRPr="00000000">
        <w:rPr>
          <w:rFonts w:ascii="Arial" w:cs="Arial" w:eastAsia="Arial" w:hAnsi="Arial"/>
          <w:sz w:val="22"/>
          <w:szCs w:val="22"/>
          <w:rtl w:val="0"/>
        </w:rPr>
        <w:t xml:space="preserve"> could be used alongside other oral antidepressants. Dr. Brown mentioned several other disclaimers pertaining to potential harm to fetal embryos (leading to co-prescription of contraceptives alongside Zurzuvae) and lactation (with Zurzuvae being found at low levels in breast milk. Dr. Brown then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Leena Mittal asked a question about the availability of the lactation data on </w:t>
      </w:r>
      <w:r w:rsidDel="00000000" w:rsidR="00000000" w:rsidRPr="00000000">
        <w:rPr>
          <w:rFonts w:ascii="Arial" w:cs="Arial" w:eastAsia="Arial" w:hAnsi="Arial"/>
          <w:sz w:val="22"/>
          <w:szCs w:val="22"/>
          <w:rtl w:val="0"/>
        </w:rPr>
        <w:t xml:space="preserve">zuranolone</w:t>
      </w:r>
      <w:r w:rsidDel="00000000" w:rsidR="00000000" w:rsidRPr="00000000">
        <w:rPr>
          <w:rFonts w:ascii="Arial" w:cs="Arial" w:eastAsia="Arial" w:hAnsi="Arial"/>
          <w:sz w:val="22"/>
          <w:szCs w:val="22"/>
          <w:rtl w:val="0"/>
        </w:rPr>
        <w:t xml:space="preserve"> in breast milk, anticipating that this information would be a “point of very keen interest.” Dr. Brown mentioned there was a poster published in 2022 at the American College of Clinical Pharmacology that he would try to share and said they were hoping to publish the data in manuscript form. Commissioner Mittal requested for the information to be shared with the Commission more broadly.</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Next, Julie Garner, the Vice President of Government Affairs at Sage Therapeutics, addressed the Commission. Ms. Garner mentioned that last year, their company had started a partnership with Women in Government around a public service announcement related to postpartum depression. Ms. Garner mentioned these PSAs were currently airing and would be airing again through the end of January until May on AM Radio, FM radio, Sirius Radio, podcasts, and other outlets.</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Ms. Garner attempted to screen-share one of these PSAs with the Commission, but due to technical difficulties, decided to share the PSAs with the Commission to be viewed separately.</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then opened up the floor to questions or comments from Dr. Brown and Ms. Garner, given that the Commission attempts to promote best practices around screening and treatment.</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Carole Fiola thanked Sage Therapeutics and Biogen for their work.</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Leena Mittal asked a question in the chat about coverage and local suppliers. Ms. Garner mentioned that coverage decisions and payers across the country were still pending, with decisions expected in the next several months. Ms. Garner mentioned their patient support services program for physicians with questions on Zurzuvae and that they had contracted with specialty pharmacies to help usher through the system of benefit investigation and patient contact. Ms. Garner also mentioned the presence of co-pay supports and functionally uninsured programs. Ms. Garner said that they were working across the country on various legislatures to ensure access, including through healthcare provider and patient relationships and equitable Medicaid access.</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Leena Mittal prompted the Commissioners involved with MassHealth to comment in terms of prescriptions. Ms. Garner mentioned that their contracts were in place with specialty providers (not typical pharmacies), and that that prescriptions had been written already in about 25 states with the support of field representatives.</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Chloe Zera echoed that from a provider’s perspective, without the practical “how-to’s,” prescribing would be a barrier.</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Lauren Almeida asked in the chat if the PowerPoint slide could be shared. Dr. Brown said that he would have to check internally and was not sure if he could share the slide, but that the information on the slide was contained in the prescribing information.</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asked a question about Sage Therapeutics’ broader plans for increasing provider awareness and education when postpartum depression screening is being conducted. Dr. Brown described their disease state awareness approach, and Ms. Garner mentioned work across the country to increase screening reimbursement as well as additional provider education and awareness (including in Sage’s digital capabilities team).</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asked for additional questions, and hearing none, thanked Dr. Brown and Ms. Garner for their time. </w:t>
      </w:r>
      <w:r w:rsidDel="00000000" w:rsidR="00000000" w:rsidRPr="00000000">
        <w:rPr>
          <w:rFonts w:ascii="Arial" w:cs="Arial" w:eastAsia="Arial" w:hAnsi="Arial"/>
          <w:sz w:val="22"/>
          <w:szCs w:val="22"/>
          <w:rtl w:val="0"/>
        </w:rPr>
        <w:t xml:space="preserve">Commissioner Leena Mittal commented in the chat offering availability to brainstorm about thinking through processes in Massachusetts with insurance payer colleagues on the call.</w:t>
      </w:r>
    </w:p>
    <w:p w:rsidR="00000000" w:rsidDel="00000000" w:rsidP="00000000" w:rsidRDefault="00000000" w:rsidRPr="00000000" w14:paraId="00000044">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IV. </w:t>
      </w:r>
      <w:r w:rsidDel="00000000" w:rsidR="00000000" w:rsidRPr="00000000">
        <w:rPr>
          <w:rFonts w:ascii="Arial" w:cs="Arial" w:eastAsia="Arial" w:hAnsi="Arial"/>
          <w:sz w:val="22"/>
          <w:szCs w:val="22"/>
          <w:u w:val="single"/>
          <w:rtl w:val="0"/>
        </w:rPr>
        <w:t xml:space="preserve">Discussion of Mass Behavioral Health Helping Public Access Database</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mentioned that this agenda item would be tabled for another time.</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V. </w:t>
      </w:r>
      <w:r w:rsidDel="00000000" w:rsidR="00000000" w:rsidRPr="00000000">
        <w:rPr>
          <w:rFonts w:ascii="Arial" w:cs="Arial" w:eastAsia="Arial" w:hAnsi="Arial"/>
          <w:sz w:val="22"/>
          <w:szCs w:val="22"/>
          <w:u w:val="single"/>
          <w:rtl w:val="0"/>
        </w:rPr>
        <w:t xml:space="preserve">Report on Review of Maternal Health Services 2023 by the MA Department of Public Health</w:t>
      </w:r>
      <w:r w:rsidDel="00000000" w:rsidR="00000000" w:rsidRPr="00000000">
        <w:rPr>
          <w:rtl w:val="0"/>
        </w:rPr>
      </w:r>
    </w:p>
    <w:p w:rsidR="00000000" w:rsidDel="00000000" w:rsidP="00000000" w:rsidRDefault="00000000" w:rsidRPr="00000000" w14:paraId="0000004B">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introduced the next agenda item, which concerned the report provided to Governor Maura Healey in November 2023 by the Massachusetts Department of Public Health. Ms. Healy added a link to the report in the chat. Ms. Healy summarized the context for the report, which was produced in response to instructions from the Healey Administration for Health and Human Services and the Department of Public Health to conduct a review of maternal health services across the state and to develop a plan to improve access and quality where needed. The report contains 25 action-oriented recommendations to improve maternal health equity and outcomes.</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shared some slides highlighting the recommendations that pertain to the Commission’s interests and priority areas and encouraged the Commission to read the full report. To begin, she shared a list of recommendations mirroring existing Commission priorities, which drew from the Report of the Special Commission on Racial Inequities in Maternal Health. These included:</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Birth Centers and Midwives: The DPH recommended improved workforce expansion and integration for midwives, including certified nurse midwives (CNMs) and certified professional midwives (CPMs). The report found that MA underutilizes the services of CNMs and is the only state in the Northeast to not require reimbursement equity for midwives to be paid the same rate as physicians for the same service.</w:t>
      </w:r>
    </w:p>
    <w:p w:rsidR="00000000" w:rsidDel="00000000" w:rsidP="00000000" w:rsidRDefault="00000000" w:rsidRPr="00000000" w14:paraId="00000051">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Doula workforce: The report identifies community-based doulas as professionals who improve maternal and infant health outcomes, especially for birthing people of color. Barriers to augmenting the doula workforce that were identified included reliance on private pay models for doula services, lack of integration into hospital birth settings, and lack of freestanding birth centers. Ms. Healy mentioned the recent announcement of MassHealth coverage for doula services and stated that the report recommends developing a pathway to doula certification for the remaining 60% of births not covered by MassHealth. Ms. Healy mentioned how the Commission has recognized that birth experiences directly impact birthing people’s mental health, and how midwives and doulas can improve these experiences (hence the Commission's support for the integration and fair compensation of these professionals).</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Home visiting programs: The report shows that universal home visiting is a resource that provides individualized support to pregnant and postpartum families and circumvents barriers to office visits such as transportation and childcare. DPH recommends the expansion of postpartum home visits throughout the state.</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Fetal and infant mortality review and count the kicks: Ms. Healy acknowledged the devastating impact of fetal and infant losses on maternal mental health. The DPH report recommended the creation of a Fetal and Infant Mortality Review committee that would review individual cases and implement actions that improve systems of care, services, and resources, for women, infants, and families. DPH recommends the pursuance of legal authority to conduct population-based surveillance for stillbirths and an annual Count the Kicks campaign for prevention. </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also highlighted a few additional recommendations of note:</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Levels of Maternal Care (LoMC): The report recommended implementing a tiered LoMC system that defines the capacity of facilities (personnel, resources, etc.) to treat individuals with high risk for severe illness. This would prevent patients with high risk from delivering at a facility without the capacity to support their needs (a risk factor for severe maternal morbidity). Ms. Healy also mentioned that the opening of more birth centers across Massachusetts (considered lowest-risk) would facilitate the implementation of this system. The report recommended a public education campaign to increase awareness about the LoMC system and communicate that tiers correspond to risk rather than level of care.</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Community health centers: DPH recommended that all federally qualified health centers in MA provide prenatal and postnatal care on-site.</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numPr>
          <w:ilvl w:val="0"/>
          <w:numId w:val="7"/>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Maternal Mortality and Morbidity Review Committee: The Report recommended the MMMRC’s ability to request information from public and private agencies and individuals.</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numPr>
          <w:ilvl w:val="0"/>
          <w:numId w:val="8"/>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Parenthood and Fatherhood Experiences Surveys: DPH recommended utilizing this annual survey data to support engagement with families and patients to improve maternal and child health.</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Outpatient intensive or partial hospitalization program: Ms. Healy mentioned that Massachusetts currently has no inpatient services for an infant and birthing person dyad to stay together throughout mental health care. The report called for the exploration of outpatient intensive, partial hospitalization, and inpatient programs in this area.</w:t>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then opened the floor to discussion.</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Sarah Krinsky commented in the chat that MassHealth was encouraging doulas to apply to the services program.</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Sen. Miranda thanked Ms. Healy for the update and mentioned the Maternal Inequities Commission that was voted into law as a temporary commission and released a report in April 2022 that closely mirrored the 2023 DPH report. The Co-chair mentioned that the 2022 report had not been widely shared across the state and that perinatal mood disorders had not been as widely studied in that commission. The Co-chair also mentioned that the DPH report showed that outcomes had worsened for Black birthing individuals across the state in the past 10 years rather than improved. Lastly, the Co-chair called attention to the synergies between filed bills in the legislature and the DPH report, mentioning how community members had helped shape the recommendations of the Maternal Inequities Commission.</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Rep. Fluker Oakley asked for a point of clarification about whether the report was still looking for ideas on how to implement equity considerations in maternal health and whether there was a need for further advocacy. Ms. Healy shared she believed that the recommendations would inform the strategic plan being released by DPH later this year but invited colleagues from DPH to elaborate. Commissioner Beth Buxton, from DPH, mentioned that more support may be needed in the implementation of the report’s recommendations, including legislative authority for doula certification and funding for the levels of maternal care public awareness campaign. Commissioner Buxton also mentioned that they were in a “planning phase” of figuring out staffing after the budget was released.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Chloe Zera commented on legislative support and funding for increasing the number of people able to help with data abstraction for the MMMRC. Commissioner Zera mentioned capacity being a large issue for providers that had been addressed by the Moms Matter Act.</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Sen. Becca Rausch noted the efforts she led to secure $350,000 for the MMMRC in the budget for the 2024 fiscal year (not impacted by funding cuts). Commissioner Rausch also seconded Co-Chair Sen. Miranda’s comments on existing bills filed in the State House to advance maternal care that had also been listed as priorities in the DPH report and the Special Commission’s 2022 report, including on midwives and doulas. The Commissioner expressed opportunities to partner between legislators, the Healy Driscoll administration, and the Commission on achieving these priorities and goals.</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Jessie Colbert commented in the chat thanking the Co-chairs for their support of the Moms Matter Act.</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VI. </w:t>
      </w:r>
      <w:r w:rsidDel="00000000" w:rsidR="00000000" w:rsidRPr="00000000">
        <w:rPr>
          <w:rFonts w:ascii="Arial" w:cs="Arial" w:eastAsia="Arial" w:hAnsi="Arial"/>
          <w:sz w:val="22"/>
          <w:szCs w:val="22"/>
          <w:u w:val="single"/>
          <w:rtl w:val="0"/>
        </w:rPr>
        <w:t xml:space="preserve">Announcements</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invited Commissioners to make announcements. </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Sarah Krinsky provided another reindeer about the launch of the MassHealth Doula program on December 8 and current efforts to increase the number of doulas in the programs, especially those who speak other languages.</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shared a few announcements. The first was regarding ACOG’s Maternal Health Awareness Day on January 23, which this year would include a live webinar on Access in Crisis, specifically navigating workforce shortages and practicing in rural and historically underserved areas in different areas of maternal health.</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Chloe Zera asked if there was an on-demand option for the MassHealth doula training. Commissioner Krinsky responded that it was coming and would be posted on the webpage.</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shared a second announcement that the first State of Black Maternal Health roundtable would be coming up on January 29, moderated by the Commission Co-chairs and hosted in partnership with the U.S. Department of Health and Human Services Region 1 and the MA Department of Public Health. Ms. Healy asked Commissioners to share the event flyer with their networks. Ms. Healy mentioned that flyers would always be posted on the Commission’s website and individuals could be directed there as well.</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Beth Buxton mentioned the next PNQIN (Perinatal-Neonatal Quality Improvement Network) Summit was scheduled for June 26th and said registration would be shared when available. Commissioner Buxton also mentioned that PNQIN would be working with birth hospitals to adopt the AIM safety bundle around perinatal mental health over the next two years.</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returned to Co-Chair Sen. Miranda’s comment from the start of the meeting. Co-Chair Sen. Miranda followed up to prompt Commissioners to share ideas about site visits, information, and other avenues to make the Commissioner a “working commission” beyond quarterly gatherings and events. </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announced that the annual Perinatal Mental Health Awareness Day would be held at the State House on May 3rd and asked Commissioners to save the date.</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VII. </w:t>
      </w:r>
      <w:r w:rsidDel="00000000" w:rsidR="00000000" w:rsidRPr="00000000">
        <w:rPr>
          <w:rFonts w:ascii="Arial" w:cs="Arial" w:eastAsia="Arial" w:hAnsi="Arial"/>
          <w:sz w:val="22"/>
          <w:szCs w:val="22"/>
          <w:u w:val="single"/>
          <w:rtl w:val="0"/>
        </w:rPr>
        <w:t xml:space="preserve">Public Comment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Ms. Healy opened the floor to public comment. Seeing none, Ms. Healy asked for a motion to adjourn. The motion was made and seconded.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VIII. </w:t>
      </w:r>
      <w:r w:rsidDel="00000000" w:rsidR="00000000" w:rsidRPr="00000000">
        <w:rPr>
          <w:rFonts w:ascii="Arial" w:cs="Arial" w:eastAsia="Arial" w:hAnsi="Arial"/>
          <w:sz w:val="22"/>
          <w:szCs w:val="22"/>
          <w:u w:val="single"/>
          <w:rtl w:val="0"/>
        </w:rPr>
        <w:t xml:space="preserve">Adjournment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6"/>
        <w:szCs w:val="26"/>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line="276" w:lineRule="auto"/>
    </w:pPr>
    <w:rPr>
      <w:rFonts w:ascii="Georgia" w:cs="Georgia" w:eastAsia="Georgia" w:hAnsi="Georgia"/>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